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55EE" w14:textId="77777777" w:rsidR="0042663E" w:rsidRDefault="0042663E" w:rsidP="00506763"/>
    <w:p w14:paraId="48CE77C2" w14:textId="77777777" w:rsidR="00ED50F5" w:rsidRPr="00ED50F5" w:rsidRDefault="00ED50F5" w:rsidP="00ED50F5">
      <w:pPr>
        <w:jc w:val="center"/>
        <w:rPr>
          <w:b/>
          <w:sz w:val="28"/>
          <w:szCs w:val="28"/>
        </w:rPr>
      </w:pPr>
      <w:r w:rsidRPr="00ED50F5">
        <w:rPr>
          <w:b/>
          <w:sz w:val="28"/>
          <w:szCs w:val="28"/>
        </w:rPr>
        <w:t>PUBLIC NOTICE</w:t>
      </w:r>
    </w:p>
    <w:p w14:paraId="33D52751" w14:textId="77777777" w:rsidR="00ED50F5" w:rsidRPr="00ED50F5" w:rsidRDefault="00ED50F5" w:rsidP="00ED50F5"/>
    <w:p w14:paraId="1352201A" w14:textId="77777777" w:rsidR="00ED50F5" w:rsidRPr="00ED50F5" w:rsidRDefault="00ED50F5" w:rsidP="00ED50F5">
      <w:r w:rsidRPr="00ED50F5">
        <w:t xml:space="preserve">The next public meeting of the </w:t>
      </w:r>
      <w:r w:rsidRPr="00ED50F5">
        <w:rPr>
          <w:b/>
        </w:rPr>
        <w:t>Essex Regional Retirement Board</w:t>
      </w:r>
      <w:r w:rsidRPr="00ED50F5">
        <w:t xml:space="preserve"> is:</w:t>
      </w:r>
    </w:p>
    <w:p w14:paraId="50A63879" w14:textId="77777777" w:rsidR="00ED50F5" w:rsidRPr="00ED50F5" w:rsidRDefault="00ED50F5" w:rsidP="00ED50F5">
      <w:pPr>
        <w:ind w:left="720"/>
      </w:pPr>
    </w:p>
    <w:p w14:paraId="13D1482F" w14:textId="5CA7E32A" w:rsidR="00ED50F5" w:rsidRPr="00ED50F5" w:rsidRDefault="00ED50F5" w:rsidP="00ED50F5">
      <w:pPr>
        <w:ind w:left="720"/>
      </w:pPr>
      <w:r w:rsidRPr="00ED50F5">
        <w:t>Date:</w:t>
      </w:r>
      <w:r w:rsidRPr="00ED50F5">
        <w:tab/>
      </w:r>
      <w:r w:rsidRPr="00ED50F5">
        <w:tab/>
        <w:t xml:space="preserve">Monday, January </w:t>
      </w:r>
      <w:r>
        <w:t>30, 2023</w:t>
      </w:r>
    </w:p>
    <w:p w14:paraId="5ECAFED3" w14:textId="77777777" w:rsidR="00ED50F5" w:rsidRPr="00ED50F5" w:rsidRDefault="00ED50F5" w:rsidP="00ED50F5">
      <w:pPr>
        <w:ind w:left="720"/>
      </w:pPr>
      <w:r w:rsidRPr="00ED50F5">
        <w:t>Time:</w:t>
      </w:r>
      <w:r w:rsidRPr="00ED50F5">
        <w:tab/>
      </w:r>
      <w:r w:rsidRPr="00ED50F5">
        <w:tab/>
        <w:t>8:30 a.m.</w:t>
      </w:r>
    </w:p>
    <w:p w14:paraId="2C9ED6FF" w14:textId="77777777" w:rsidR="00ED50F5" w:rsidRPr="00ED50F5" w:rsidRDefault="00ED50F5" w:rsidP="00ED50F5">
      <w:pPr>
        <w:ind w:left="2160" w:hanging="1440"/>
      </w:pPr>
      <w:r w:rsidRPr="00ED50F5">
        <w:t>Place:</w:t>
      </w:r>
      <w:r w:rsidRPr="00ED50F5">
        <w:tab/>
        <w:t>Essex Regional Retirement System Board Room</w:t>
      </w:r>
    </w:p>
    <w:p w14:paraId="64AAAF27" w14:textId="77777777" w:rsidR="00ED50F5" w:rsidRPr="00ED50F5" w:rsidRDefault="00ED50F5" w:rsidP="00ED50F5">
      <w:pPr>
        <w:ind w:left="2160" w:hanging="1440"/>
      </w:pPr>
      <w:r w:rsidRPr="00ED50F5">
        <w:tab/>
        <w:t>491 Maple Street, Building 200, Suite 201</w:t>
      </w:r>
    </w:p>
    <w:p w14:paraId="030E660E" w14:textId="77777777" w:rsidR="00ED50F5" w:rsidRPr="00ED50F5" w:rsidRDefault="00ED50F5" w:rsidP="00ED50F5">
      <w:pPr>
        <w:ind w:left="2160" w:hanging="1440"/>
      </w:pPr>
      <w:r w:rsidRPr="00ED50F5">
        <w:tab/>
        <w:t>Danvers, MA  01923</w:t>
      </w:r>
    </w:p>
    <w:p w14:paraId="42C59F3B" w14:textId="77777777" w:rsidR="00ED50F5" w:rsidRPr="00ED50F5" w:rsidRDefault="00ED50F5" w:rsidP="00ED50F5">
      <w:pPr>
        <w:jc w:val="center"/>
        <w:rPr>
          <w:b/>
          <w:sz w:val="28"/>
          <w:szCs w:val="28"/>
        </w:rPr>
      </w:pPr>
    </w:p>
    <w:p w14:paraId="327A6510" w14:textId="77777777" w:rsidR="00ED50F5" w:rsidRPr="00ED50F5" w:rsidRDefault="00ED50F5" w:rsidP="00ED50F5">
      <w:pPr>
        <w:jc w:val="center"/>
        <w:rPr>
          <w:b/>
        </w:rPr>
      </w:pPr>
      <w:r w:rsidRPr="00ED50F5">
        <w:rPr>
          <w:b/>
          <w:sz w:val="28"/>
          <w:szCs w:val="28"/>
        </w:rPr>
        <w:t>AGENDA</w:t>
      </w:r>
    </w:p>
    <w:p w14:paraId="1C83ED5B" w14:textId="77777777" w:rsidR="00ED50F5" w:rsidRPr="00ED50F5" w:rsidRDefault="00ED50F5" w:rsidP="00ED50F5"/>
    <w:p w14:paraId="0C358E09" w14:textId="77777777" w:rsidR="00ED50F5" w:rsidRPr="00ED50F5" w:rsidRDefault="00ED50F5" w:rsidP="00ED50F5">
      <w:pPr>
        <w:numPr>
          <w:ilvl w:val="0"/>
          <w:numId w:val="3"/>
        </w:numPr>
      </w:pPr>
      <w:r w:rsidRPr="00ED50F5">
        <w:t>Call to Order and Pledge of Allegiance</w:t>
      </w:r>
    </w:p>
    <w:p w14:paraId="7D9697CD" w14:textId="77777777" w:rsidR="00ED50F5" w:rsidRPr="00ED50F5" w:rsidRDefault="00ED50F5" w:rsidP="00ED50F5"/>
    <w:p w14:paraId="154A9DF1" w14:textId="477B1CD5" w:rsidR="00ED50F5" w:rsidRPr="00ED50F5" w:rsidRDefault="00ED50F5" w:rsidP="00ED50F5">
      <w:pPr>
        <w:numPr>
          <w:ilvl w:val="0"/>
          <w:numId w:val="3"/>
        </w:numPr>
      </w:pPr>
      <w:r w:rsidRPr="00ED50F5">
        <w:t xml:space="preserve">Approval of the Regular and Executive Session Minutes of December </w:t>
      </w:r>
      <w:r>
        <w:t>19, 2022</w:t>
      </w:r>
    </w:p>
    <w:p w14:paraId="6A99F3CD" w14:textId="77777777" w:rsidR="00ED50F5" w:rsidRPr="00ED50F5" w:rsidRDefault="00ED50F5" w:rsidP="00ED50F5">
      <w:pPr>
        <w:ind w:left="720"/>
      </w:pPr>
    </w:p>
    <w:p w14:paraId="2F2AE3BA" w14:textId="77777777" w:rsidR="00ED50F5" w:rsidRPr="00ED50F5" w:rsidRDefault="00ED50F5" w:rsidP="00ED50F5">
      <w:pPr>
        <w:numPr>
          <w:ilvl w:val="0"/>
          <w:numId w:val="3"/>
        </w:numPr>
      </w:pPr>
      <w:r w:rsidRPr="00ED50F5">
        <w:t>Public Comment Period</w:t>
      </w:r>
    </w:p>
    <w:p w14:paraId="1B6F31C3" w14:textId="77777777" w:rsidR="00ED50F5" w:rsidRPr="00ED50F5" w:rsidRDefault="00ED50F5" w:rsidP="00ED50F5">
      <w:pPr>
        <w:ind w:left="720"/>
      </w:pPr>
    </w:p>
    <w:p w14:paraId="13D4BB7E" w14:textId="77777777" w:rsidR="00ED50F5" w:rsidRPr="00ED50F5" w:rsidRDefault="00ED50F5" w:rsidP="00ED50F5">
      <w:pPr>
        <w:numPr>
          <w:ilvl w:val="0"/>
          <w:numId w:val="3"/>
        </w:numPr>
      </w:pPr>
      <w:r w:rsidRPr="00ED50F5">
        <w:t>New Enrollments</w:t>
      </w:r>
    </w:p>
    <w:p w14:paraId="63298658" w14:textId="77777777" w:rsidR="00ED50F5" w:rsidRPr="00ED50F5" w:rsidRDefault="00ED50F5" w:rsidP="00ED50F5">
      <w:pPr>
        <w:ind w:left="720"/>
      </w:pPr>
    </w:p>
    <w:p w14:paraId="4B13D94D" w14:textId="77777777" w:rsidR="00ED50F5" w:rsidRPr="00ED50F5" w:rsidRDefault="00ED50F5" w:rsidP="00ED50F5">
      <w:pPr>
        <w:numPr>
          <w:ilvl w:val="0"/>
          <w:numId w:val="3"/>
        </w:numPr>
      </w:pPr>
      <w:r w:rsidRPr="00ED50F5">
        <w:t>New Retirements</w:t>
      </w:r>
    </w:p>
    <w:p w14:paraId="53843810" w14:textId="77777777" w:rsidR="00ED50F5" w:rsidRPr="00ED50F5" w:rsidRDefault="00ED50F5" w:rsidP="00ED50F5">
      <w:pPr>
        <w:ind w:left="720"/>
      </w:pPr>
    </w:p>
    <w:p w14:paraId="12679688" w14:textId="77777777" w:rsidR="00ED50F5" w:rsidRPr="00ED50F5" w:rsidRDefault="00ED50F5" w:rsidP="00ED50F5">
      <w:pPr>
        <w:numPr>
          <w:ilvl w:val="0"/>
          <w:numId w:val="3"/>
        </w:numPr>
      </w:pPr>
      <w:r w:rsidRPr="00ED50F5">
        <w:t>Creditable Service Awards</w:t>
      </w:r>
    </w:p>
    <w:p w14:paraId="2B069548" w14:textId="77777777" w:rsidR="00ED50F5" w:rsidRPr="00ED50F5" w:rsidRDefault="00ED50F5" w:rsidP="00ED50F5">
      <w:pPr>
        <w:ind w:left="720"/>
      </w:pPr>
    </w:p>
    <w:p w14:paraId="3699B5A3" w14:textId="77777777" w:rsidR="00ED50F5" w:rsidRPr="00ED50F5" w:rsidRDefault="00ED50F5" w:rsidP="00ED50F5">
      <w:pPr>
        <w:numPr>
          <w:ilvl w:val="0"/>
          <w:numId w:val="3"/>
        </w:numPr>
      </w:pPr>
      <w:r w:rsidRPr="00ED50F5">
        <w:t>Liability Requests</w:t>
      </w:r>
    </w:p>
    <w:p w14:paraId="41D9F6D2" w14:textId="77777777" w:rsidR="00ED50F5" w:rsidRPr="00ED50F5" w:rsidRDefault="00ED50F5" w:rsidP="00ED50F5">
      <w:pPr>
        <w:ind w:left="720"/>
        <w:rPr>
          <w:highlight w:val="yellow"/>
        </w:rPr>
      </w:pPr>
    </w:p>
    <w:p w14:paraId="61DEB080" w14:textId="77777777" w:rsidR="00ED50F5" w:rsidRPr="00ED50F5" w:rsidRDefault="00ED50F5" w:rsidP="00ED50F5">
      <w:pPr>
        <w:numPr>
          <w:ilvl w:val="0"/>
          <w:numId w:val="3"/>
        </w:numPr>
      </w:pPr>
      <w:r w:rsidRPr="00ED50F5">
        <w:t>Approval of Warrants:</w:t>
      </w:r>
    </w:p>
    <w:p w14:paraId="37261304" w14:textId="77777777" w:rsidR="00ED50F5" w:rsidRPr="00ED50F5" w:rsidRDefault="00ED50F5" w:rsidP="00ED50F5">
      <w:pPr>
        <w:numPr>
          <w:ilvl w:val="2"/>
          <w:numId w:val="3"/>
        </w:numPr>
      </w:pPr>
      <w:r w:rsidRPr="00ED50F5">
        <w:t>Refunds, Rollovers and Transfers</w:t>
      </w:r>
    </w:p>
    <w:p w14:paraId="4AB4453D" w14:textId="77777777" w:rsidR="00ED50F5" w:rsidRPr="00ED50F5" w:rsidRDefault="00ED50F5" w:rsidP="00ED50F5">
      <w:pPr>
        <w:numPr>
          <w:ilvl w:val="2"/>
          <w:numId w:val="3"/>
        </w:numPr>
      </w:pPr>
      <w:r w:rsidRPr="00ED50F5">
        <w:t>Retirees Payroll</w:t>
      </w:r>
    </w:p>
    <w:p w14:paraId="00D10543" w14:textId="77777777" w:rsidR="00ED50F5" w:rsidRPr="00ED50F5" w:rsidRDefault="00ED50F5" w:rsidP="00ED50F5">
      <w:pPr>
        <w:numPr>
          <w:ilvl w:val="2"/>
          <w:numId w:val="3"/>
        </w:numPr>
      </w:pPr>
      <w:r w:rsidRPr="00ED50F5">
        <w:t>ERRS Payroll</w:t>
      </w:r>
    </w:p>
    <w:p w14:paraId="6DC3957B" w14:textId="77777777" w:rsidR="00ED50F5" w:rsidRPr="00ED50F5" w:rsidRDefault="00ED50F5" w:rsidP="00ED50F5">
      <w:pPr>
        <w:numPr>
          <w:ilvl w:val="2"/>
          <w:numId w:val="3"/>
        </w:numPr>
      </w:pPr>
      <w:r w:rsidRPr="00ED50F5">
        <w:t>Cash Disbursements</w:t>
      </w:r>
    </w:p>
    <w:p w14:paraId="034A8E18" w14:textId="77777777" w:rsidR="00ED50F5" w:rsidRPr="00ED50F5" w:rsidRDefault="00ED50F5" w:rsidP="00ED50F5"/>
    <w:p w14:paraId="589F1239" w14:textId="77777777" w:rsidR="00ED50F5" w:rsidRPr="00ED50F5" w:rsidRDefault="00ED50F5" w:rsidP="00ED50F5">
      <w:pPr>
        <w:numPr>
          <w:ilvl w:val="0"/>
          <w:numId w:val="3"/>
        </w:numPr>
      </w:pPr>
      <w:r w:rsidRPr="00ED50F5">
        <w:t>Executive Director’s Report:</w:t>
      </w:r>
    </w:p>
    <w:p w14:paraId="728AC572" w14:textId="4603B645" w:rsidR="006145FD" w:rsidRDefault="006145FD" w:rsidP="00ED50F5">
      <w:pPr>
        <w:numPr>
          <w:ilvl w:val="2"/>
          <w:numId w:val="3"/>
        </w:numPr>
      </w:pPr>
      <w:r>
        <w:t>First Member Election Update</w:t>
      </w:r>
    </w:p>
    <w:p w14:paraId="17745B92" w14:textId="30B10D7A" w:rsidR="006145FD" w:rsidRDefault="006145FD" w:rsidP="00ED50F5">
      <w:pPr>
        <w:numPr>
          <w:ilvl w:val="2"/>
          <w:numId w:val="3"/>
        </w:numPr>
      </w:pPr>
      <w:r>
        <w:t>FY2023 5% COLA Notice Update</w:t>
      </w:r>
    </w:p>
    <w:p w14:paraId="135EC702" w14:textId="6E1D3115" w:rsidR="006145FD" w:rsidRDefault="006145FD" w:rsidP="00ED50F5">
      <w:pPr>
        <w:numPr>
          <w:ilvl w:val="2"/>
          <w:numId w:val="3"/>
        </w:numPr>
      </w:pPr>
      <w:r>
        <w:t>FY2023 Appropriation Update</w:t>
      </w:r>
    </w:p>
    <w:p w14:paraId="698AF30A" w14:textId="62C67531" w:rsidR="00ED50F5" w:rsidRDefault="00ED50F5" w:rsidP="00ED50F5">
      <w:pPr>
        <w:numPr>
          <w:ilvl w:val="2"/>
          <w:numId w:val="3"/>
        </w:numPr>
      </w:pPr>
      <w:r w:rsidRPr="00ED50F5">
        <w:t>Schedule FY2</w:t>
      </w:r>
      <w:r>
        <w:t>024</w:t>
      </w:r>
      <w:r w:rsidRPr="00ED50F5">
        <w:t xml:space="preserve"> COLA Hearing</w:t>
      </w:r>
    </w:p>
    <w:p w14:paraId="34FD7548" w14:textId="630F970E" w:rsidR="008C7093" w:rsidRDefault="008C7093" w:rsidP="00DE72FD">
      <w:pPr>
        <w:numPr>
          <w:ilvl w:val="2"/>
          <w:numId w:val="3"/>
        </w:numPr>
      </w:pPr>
      <w:r>
        <w:t>Matthew Twiss Military Service Purchase Eligibility</w:t>
      </w:r>
    </w:p>
    <w:p w14:paraId="568D4EA4" w14:textId="7A90D2FD" w:rsidR="003C15C1" w:rsidRDefault="003C15C1" w:rsidP="00DE72FD">
      <w:pPr>
        <w:numPr>
          <w:ilvl w:val="2"/>
          <w:numId w:val="3"/>
        </w:numPr>
      </w:pPr>
      <w:r>
        <w:t>Approval of Updated Employee Position Descriptions</w:t>
      </w:r>
    </w:p>
    <w:p w14:paraId="64D86DCF" w14:textId="78B5DCC6" w:rsidR="000E1AFE" w:rsidRPr="00ED50F5" w:rsidRDefault="000E1AFE" w:rsidP="00DE72FD">
      <w:pPr>
        <w:numPr>
          <w:ilvl w:val="2"/>
          <w:numId w:val="3"/>
        </w:numPr>
      </w:pPr>
      <w:r>
        <w:t>Remote Work Policy</w:t>
      </w:r>
    </w:p>
    <w:p w14:paraId="63881080" w14:textId="77777777" w:rsidR="00ED50F5" w:rsidRPr="00ED50F5" w:rsidRDefault="00ED50F5" w:rsidP="00ED50F5">
      <w:pPr>
        <w:ind w:left="990"/>
      </w:pPr>
    </w:p>
    <w:p w14:paraId="75EDDD22" w14:textId="77777777" w:rsidR="00ED50F5" w:rsidRPr="00ED50F5" w:rsidRDefault="00ED50F5" w:rsidP="00ED50F5">
      <w:pPr>
        <w:numPr>
          <w:ilvl w:val="0"/>
          <w:numId w:val="3"/>
        </w:numPr>
      </w:pPr>
      <w:r w:rsidRPr="00ED50F5">
        <w:t>New Business (May be reserved for topics that the chair did not reasonably anticipate would be discussed.)</w:t>
      </w:r>
    </w:p>
    <w:p w14:paraId="41494B00" w14:textId="77777777" w:rsidR="00ED50F5" w:rsidRPr="00ED50F5" w:rsidRDefault="00ED50F5" w:rsidP="00ED50F5">
      <w:pPr>
        <w:ind w:left="360"/>
      </w:pPr>
    </w:p>
    <w:p w14:paraId="33CF1D56" w14:textId="77777777" w:rsidR="00ED50F5" w:rsidRPr="00ED50F5" w:rsidRDefault="00ED50F5" w:rsidP="00ED50F5">
      <w:pPr>
        <w:numPr>
          <w:ilvl w:val="0"/>
          <w:numId w:val="3"/>
        </w:numPr>
      </w:pPr>
      <w:r w:rsidRPr="00ED50F5">
        <w:t>Executive Session – Disability Hearing</w:t>
      </w:r>
    </w:p>
    <w:p w14:paraId="3813600C" w14:textId="6A7A2557" w:rsidR="00CD58BF" w:rsidRDefault="00CD58BF" w:rsidP="00ED50F5">
      <w:pPr>
        <w:numPr>
          <w:ilvl w:val="2"/>
          <w:numId w:val="3"/>
        </w:numPr>
      </w:pPr>
      <w:r>
        <w:t>Debra Rogers</w:t>
      </w:r>
    </w:p>
    <w:p w14:paraId="24570051" w14:textId="5EC73D17" w:rsidR="00CD58BF" w:rsidRDefault="00CD58BF" w:rsidP="00ED50F5">
      <w:pPr>
        <w:numPr>
          <w:ilvl w:val="2"/>
          <w:numId w:val="3"/>
        </w:numPr>
      </w:pPr>
      <w:r w:rsidRPr="00CD58BF">
        <w:t>Eric Ryan</w:t>
      </w:r>
    </w:p>
    <w:p w14:paraId="0DDCE6D4" w14:textId="6DFA3A69" w:rsidR="00ED50F5" w:rsidRPr="00ED50F5" w:rsidRDefault="00ED50F5" w:rsidP="00ED50F5">
      <w:pPr>
        <w:numPr>
          <w:ilvl w:val="2"/>
          <w:numId w:val="3"/>
        </w:numPr>
      </w:pPr>
      <w:r>
        <w:t>Harold White</w:t>
      </w:r>
    </w:p>
    <w:p w14:paraId="7CAF9A1E" w14:textId="77777777" w:rsidR="00ED50F5" w:rsidRPr="00ED50F5" w:rsidRDefault="00ED50F5" w:rsidP="00ED50F5">
      <w:pPr>
        <w:ind w:left="720"/>
      </w:pPr>
    </w:p>
    <w:p w14:paraId="7B78915D" w14:textId="08E1AFCC" w:rsidR="00ED50F5" w:rsidRDefault="00ED50F5" w:rsidP="00ED50F5">
      <w:pPr>
        <w:numPr>
          <w:ilvl w:val="0"/>
          <w:numId w:val="3"/>
        </w:numPr>
      </w:pPr>
      <w:r w:rsidRPr="00ED50F5">
        <w:t>Executive Session – Litigation Strategy</w:t>
      </w:r>
    </w:p>
    <w:p w14:paraId="5521DB5B" w14:textId="5B17D8ED" w:rsidR="00A423C5" w:rsidRPr="00ED50F5" w:rsidRDefault="00A423C5" w:rsidP="00A423C5">
      <w:pPr>
        <w:numPr>
          <w:ilvl w:val="2"/>
          <w:numId w:val="3"/>
        </w:numPr>
      </w:pPr>
      <w:r w:rsidRPr="00A423C5">
        <w:t>Shawn Smith</w:t>
      </w:r>
    </w:p>
    <w:p w14:paraId="5B6D8682" w14:textId="77777777" w:rsidR="00ED50F5" w:rsidRPr="00ED50F5" w:rsidRDefault="00ED50F5" w:rsidP="00ED50F5">
      <w:pPr>
        <w:ind w:left="360"/>
      </w:pPr>
    </w:p>
    <w:p w14:paraId="13CE0E75" w14:textId="77777777" w:rsidR="00ED50F5" w:rsidRPr="00ED50F5" w:rsidRDefault="00ED50F5" w:rsidP="00ED50F5">
      <w:pPr>
        <w:numPr>
          <w:ilvl w:val="0"/>
          <w:numId w:val="3"/>
        </w:numPr>
      </w:pPr>
      <w:r w:rsidRPr="00ED50F5">
        <w:t>Reports and Correspondence</w:t>
      </w:r>
    </w:p>
    <w:p w14:paraId="630D6130" w14:textId="77777777" w:rsidR="00ED50F5" w:rsidRPr="00ED50F5" w:rsidRDefault="00ED50F5" w:rsidP="00ED50F5">
      <w:pPr>
        <w:ind w:left="1620"/>
      </w:pPr>
    </w:p>
    <w:p w14:paraId="1356619B" w14:textId="77777777" w:rsidR="00ED50F5" w:rsidRPr="00ED50F5" w:rsidRDefault="00ED50F5" w:rsidP="00ED50F5">
      <w:pPr>
        <w:numPr>
          <w:ilvl w:val="0"/>
          <w:numId w:val="3"/>
        </w:numPr>
      </w:pPr>
      <w:r w:rsidRPr="00ED50F5">
        <w:t>Motion to Adjourn</w:t>
      </w:r>
    </w:p>
    <w:p w14:paraId="73EB31C0" w14:textId="77777777" w:rsidR="00ED50F5" w:rsidRPr="00ED50F5" w:rsidRDefault="00ED50F5" w:rsidP="00ED50F5"/>
    <w:p w14:paraId="3CC370DF" w14:textId="77777777" w:rsidR="0020432D" w:rsidRDefault="0020432D" w:rsidP="0020432D">
      <w:pPr>
        <w:jc w:val="both"/>
        <w:rPr>
          <w:sz w:val="20"/>
          <w:szCs w:val="20"/>
        </w:rPr>
      </w:pPr>
      <w:r>
        <w:rPr>
          <w:sz w:val="20"/>
          <w:szCs w:val="20"/>
        </w:rPr>
        <w:t>** This notice is provided for information purposes only.  The official and updated notices of the Essex Regional Retirement System (ERRS) meetings may be found at the ERRS website (</w:t>
      </w:r>
      <w:hyperlink r:id="rId8" w:history="1">
        <w:r>
          <w:rPr>
            <w:rStyle w:val="Hyperlink"/>
            <w:sz w:val="20"/>
            <w:szCs w:val="20"/>
          </w:rPr>
          <w:t>www.essexregional.com</w:t>
        </w:r>
      </w:hyperlink>
      <w:r>
        <w:rPr>
          <w:sz w:val="20"/>
          <w:szCs w:val="20"/>
        </w:rPr>
        <w:t>) by accessing the Latest News and Announcements, Calendar or Meeting Agenda link of the website.</w:t>
      </w:r>
    </w:p>
    <w:p w14:paraId="14459BEC" w14:textId="4D7B6FF2" w:rsidR="005E6091" w:rsidRDefault="005E6091" w:rsidP="00ED50F5">
      <w:pPr>
        <w:jc w:val="center"/>
      </w:pPr>
    </w:p>
    <w:sectPr w:rsidR="005E6091" w:rsidSect="005E6091">
      <w:headerReference w:type="first" r:id="rId9"/>
      <w:pgSz w:w="12240" w:h="15840" w:code="1"/>
      <w:pgMar w:top="1440" w:right="1530" w:bottom="990" w:left="180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6698" w14:textId="77777777" w:rsidR="00AB6810" w:rsidRDefault="00AB6810">
      <w:r>
        <w:separator/>
      </w:r>
    </w:p>
  </w:endnote>
  <w:endnote w:type="continuationSeparator" w:id="0">
    <w:p w14:paraId="3E069F01" w14:textId="77777777" w:rsidR="00AB6810" w:rsidRDefault="00AB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6856" w14:textId="77777777" w:rsidR="00AB6810" w:rsidRDefault="00AB6810">
      <w:r>
        <w:separator/>
      </w:r>
    </w:p>
  </w:footnote>
  <w:footnote w:type="continuationSeparator" w:id="0">
    <w:p w14:paraId="73D0D52D" w14:textId="77777777" w:rsidR="00AB6810" w:rsidRDefault="00AB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4917" w14:textId="77777777" w:rsidR="00B4144F" w:rsidRPr="00503B9B" w:rsidRDefault="00B4144F" w:rsidP="004B5179">
    <w:pPr>
      <w:pStyle w:val="Header"/>
      <w:jc w:val="center"/>
      <w:rPr>
        <w:b/>
        <w:color w:val="002060"/>
        <w:sz w:val="36"/>
        <w:szCs w:val="36"/>
      </w:rPr>
    </w:pPr>
    <w:r w:rsidRPr="00503B9B">
      <w:rPr>
        <w:b/>
        <w:color w:val="002060"/>
        <w:sz w:val="36"/>
        <w:szCs w:val="36"/>
      </w:rPr>
      <w:t>ESSEX REGIONAL RETIREMENT SYSTEM</w:t>
    </w:r>
  </w:p>
  <w:p w14:paraId="2A9CB5D9" w14:textId="77777777" w:rsidR="00B4144F" w:rsidRPr="00503B9B" w:rsidRDefault="00B4144F" w:rsidP="004B5179">
    <w:pPr>
      <w:pStyle w:val="Title"/>
      <w:rPr>
        <w:bCs/>
        <w:color w:val="002060"/>
        <w:sz w:val="20"/>
      </w:rPr>
    </w:pPr>
    <w:r w:rsidRPr="00503B9B">
      <w:rPr>
        <w:bCs/>
        <w:color w:val="002060"/>
        <w:sz w:val="20"/>
      </w:rPr>
      <w:t>491 Maple Street, Suite 202, Danvers MA 01923</w:t>
    </w:r>
  </w:p>
  <w:p w14:paraId="58F90C0A" w14:textId="77777777" w:rsidR="00B4144F" w:rsidRDefault="00155C2A" w:rsidP="004B5179">
    <w:pPr>
      <w:pStyle w:val="Title"/>
      <w:rPr>
        <w:bCs/>
        <w:color w:val="002060"/>
        <w:sz w:val="20"/>
      </w:rPr>
    </w:pPr>
    <w:r>
      <w:rPr>
        <w:bCs/>
        <w:color w:val="002060"/>
        <w:sz w:val="20"/>
      </w:rPr>
      <w:t xml:space="preserve">Telephone: </w:t>
    </w:r>
    <w:r w:rsidR="00B4144F" w:rsidRPr="00503B9B">
      <w:rPr>
        <w:bCs/>
        <w:color w:val="002060"/>
        <w:sz w:val="20"/>
      </w:rPr>
      <w:t>978-739-9151</w:t>
    </w:r>
  </w:p>
  <w:p w14:paraId="654FBD0A" w14:textId="77777777" w:rsidR="00577E09" w:rsidRDefault="00577E09" w:rsidP="004B5179">
    <w:pPr>
      <w:pStyle w:val="Title"/>
      <w:rPr>
        <w:bCs/>
        <w:color w:val="002060"/>
        <w:sz w:val="20"/>
      </w:rPr>
    </w:pPr>
    <w:r>
      <w:rPr>
        <w:bCs/>
        <w:color w:val="002060"/>
        <w:sz w:val="20"/>
      </w:rPr>
      <w:t>Email: info@essexrrs.org</w:t>
    </w:r>
  </w:p>
  <w:p w14:paraId="3F140791" w14:textId="77777777" w:rsidR="00577E09" w:rsidRPr="00503B9B" w:rsidRDefault="00155C2A" w:rsidP="004B5179">
    <w:pPr>
      <w:pStyle w:val="Title"/>
      <w:rPr>
        <w:bCs/>
        <w:color w:val="002060"/>
        <w:sz w:val="20"/>
      </w:rPr>
    </w:pPr>
    <w:r>
      <w:rPr>
        <w:bCs/>
        <w:color w:val="002060"/>
        <w:sz w:val="20"/>
      </w:rPr>
      <w:t>www.essexregional.com</w:t>
    </w:r>
  </w:p>
  <w:p w14:paraId="7E7324D5" w14:textId="77777777" w:rsidR="00B4144F" w:rsidRPr="00503B9B" w:rsidRDefault="00B4144F" w:rsidP="00155C2A">
    <w:pPr>
      <w:pStyle w:val="Title"/>
      <w:ind w:left="5760" w:firstLine="720"/>
      <w:jc w:val="left"/>
      <w:rPr>
        <w:bCs/>
        <w:color w:val="002060"/>
        <w:sz w:val="18"/>
        <w:szCs w:val="18"/>
      </w:rPr>
    </w:pPr>
    <w:r w:rsidRPr="00503B9B">
      <w:rPr>
        <w:bCs/>
        <w:color w:val="002060"/>
        <w:sz w:val="18"/>
        <w:szCs w:val="18"/>
        <w:u w:val="single"/>
      </w:rPr>
      <w:t>Board Members:</w:t>
    </w:r>
  </w:p>
  <w:p w14:paraId="0AB17181" w14:textId="4F20C82C" w:rsidR="00394C29" w:rsidRPr="00503B9B" w:rsidRDefault="006964A9" w:rsidP="006964A9">
    <w:pPr>
      <w:pStyle w:val="Title"/>
      <w:jc w:val="left"/>
      <w:rPr>
        <w:bCs/>
        <w:color w:val="002060"/>
        <w:sz w:val="18"/>
        <w:szCs w:val="18"/>
      </w:rPr>
    </w:pPr>
    <w:r w:rsidRPr="00503B9B">
      <w:rPr>
        <w:bCs/>
        <w:color w:val="002060"/>
        <w:sz w:val="18"/>
        <w:szCs w:val="18"/>
      </w:rPr>
      <w:t>Charles E. Kostro</w:t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="00155C2A">
      <w:rPr>
        <w:bCs/>
        <w:color w:val="002060"/>
        <w:sz w:val="18"/>
        <w:szCs w:val="18"/>
      </w:rPr>
      <w:tab/>
    </w:r>
    <w:r w:rsidR="00394C29">
      <w:rPr>
        <w:bCs/>
        <w:color w:val="002060"/>
        <w:sz w:val="18"/>
        <w:szCs w:val="18"/>
      </w:rPr>
      <w:t>Andrew J. Sheehan</w:t>
    </w:r>
  </w:p>
  <w:p w14:paraId="49801DD4" w14:textId="18885AEB" w:rsidR="00B4144F" w:rsidRDefault="006964A9" w:rsidP="00577E09">
    <w:pPr>
      <w:pStyle w:val="Title"/>
      <w:jc w:val="left"/>
      <w:rPr>
        <w:bCs/>
        <w:color w:val="002060"/>
        <w:sz w:val="18"/>
        <w:szCs w:val="18"/>
      </w:rPr>
    </w:pPr>
    <w:r w:rsidRPr="00503B9B">
      <w:rPr>
        <w:bCs/>
        <w:color w:val="002060"/>
        <w:sz w:val="18"/>
        <w:szCs w:val="18"/>
      </w:rPr>
      <w:t>Executive Director</w:t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="00155C2A">
      <w:rPr>
        <w:bCs/>
        <w:color w:val="002060"/>
        <w:sz w:val="18"/>
        <w:szCs w:val="18"/>
      </w:rPr>
      <w:tab/>
    </w:r>
    <w:r w:rsidR="00394C29">
      <w:rPr>
        <w:bCs/>
        <w:color w:val="002060"/>
        <w:sz w:val="18"/>
        <w:szCs w:val="18"/>
      </w:rPr>
      <w:t>Kevin A. Merz</w:t>
    </w:r>
  </w:p>
  <w:p w14:paraId="53051772" w14:textId="2DCC0D22" w:rsidR="00577E09" w:rsidRPr="00503B9B" w:rsidRDefault="00577E09" w:rsidP="00577E09">
    <w:pPr>
      <w:pStyle w:val="Title"/>
      <w:jc w:val="left"/>
      <w:rPr>
        <w:bCs/>
        <w:color w:val="002060"/>
        <w:sz w:val="18"/>
        <w:szCs w:val="18"/>
      </w:rPr>
    </w:pP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 w:rsidR="00394C29">
      <w:rPr>
        <w:bCs/>
        <w:color w:val="002060"/>
        <w:sz w:val="18"/>
        <w:szCs w:val="18"/>
      </w:rPr>
      <w:t>Susan J. Yaskell</w:t>
    </w:r>
  </w:p>
  <w:p w14:paraId="05614A8F" w14:textId="3B028E40" w:rsidR="00155C2A" w:rsidRDefault="006964A9" w:rsidP="00155C2A">
    <w:pPr>
      <w:pStyle w:val="Title"/>
      <w:jc w:val="left"/>
      <w:rPr>
        <w:bCs/>
        <w:color w:val="002060"/>
        <w:sz w:val="18"/>
        <w:szCs w:val="18"/>
      </w:rPr>
    </w:pPr>
    <w:r w:rsidRPr="00503B9B">
      <w:rPr>
        <w:bCs/>
        <w:color w:val="002060"/>
        <w:sz w:val="18"/>
        <w:szCs w:val="18"/>
      </w:rPr>
      <w:tab/>
    </w:r>
    <w:r w:rsidR="00BE747A" w:rsidRPr="00503B9B">
      <w:rPr>
        <w:bCs/>
        <w:color w:val="002060"/>
        <w:sz w:val="18"/>
        <w:szCs w:val="18"/>
      </w:rPr>
      <w:tab/>
    </w:r>
    <w:r w:rsidR="00BE747A" w:rsidRPr="00503B9B">
      <w:rPr>
        <w:bCs/>
        <w:color w:val="002060"/>
        <w:sz w:val="18"/>
        <w:szCs w:val="18"/>
      </w:rPr>
      <w:tab/>
    </w:r>
    <w:r w:rsidR="00BE747A" w:rsidRPr="00503B9B">
      <w:rPr>
        <w:bCs/>
        <w:color w:val="002060"/>
        <w:sz w:val="18"/>
        <w:szCs w:val="18"/>
      </w:rPr>
      <w:tab/>
    </w:r>
    <w:r w:rsidR="00BE747A" w:rsidRPr="00503B9B">
      <w:rPr>
        <w:bCs/>
        <w:color w:val="002060"/>
        <w:sz w:val="18"/>
        <w:szCs w:val="18"/>
      </w:rPr>
      <w:tab/>
    </w:r>
    <w:r w:rsidR="00BE747A" w:rsidRPr="00503B9B">
      <w:rPr>
        <w:bCs/>
        <w:color w:val="002060"/>
        <w:sz w:val="18"/>
        <w:szCs w:val="18"/>
      </w:rPr>
      <w:tab/>
    </w:r>
    <w:r w:rsidR="00BE747A" w:rsidRPr="00503B9B">
      <w:rPr>
        <w:bCs/>
        <w:color w:val="002060"/>
        <w:sz w:val="18"/>
        <w:szCs w:val="18"/>
      </w:rPr>
      <w:tab/>
    </w:r>
    <w:r w:rsidR="00BE747A" w:rsidRPr="00503B9B">
      <w:rPr>
        <w:bCs/>
        <w:color w:val="002060"/>
        <w:sz w:val="18"/>
        <w:szCs w:val="18"/>
      </w:rPr>
      <w:tab/>
    </w:r>
    <w:r w:rsidR="00155C2A">
      <w:rPr>
        <w:bCs/>
        <w:color w:val="002060"/>
        <w:sz w:val="18"/>
        <w:szCs w:val="18"/>
      </w:rPr>
      <w:tab/>
    </w:r>
    <w:r w:rsidR="00394C29">
      <w:rPr>
        <w:bCs/>
        <w:color w:val="002060"/>
        <w:sz w:val="18"/>
        <w:szCs w:val="18"/>
      </w:rPr>
      <w:t>Katherine E. Carleton</w:t>
    </w:r>
  </w:p>
  <w:p w14:paraId="0075F0C6" w14:textId="77777777" w:rsidR="00B53ACA" w:rsidRPr="00503B9B" w:rsidRDefault="00F263F1" w:rsidP="00155C2A">
    <w:pPr>
      <w:pStyle w:val="Title"/>
      <w:ind w:left="5760" w:firstLine="720"/>
      <w:jc w:val="left"/>
      <w:rPr>
        <w:bCs/>
        <w:color w:val="002060"/>
        <w:sz w:val="18"/>
        <w:szCs w:val="18"/>
      </w:rPr>
    </w:pPr>
    <w:r w:rsidRPr="00503B9B">
      <w:rPr>
        <w:bCs/>
        <w:color w:val="002060"/>
        <w:sz w:val="18"/>
        <w:szCs w:val="18"/>
      </w:rPr>
      <w:t>Vincent R. Malgeri</w:t>
    </w:r>
  </w:p>
  <w:p w14:paraId="47A27E79" w14:textId="77777777" w:rsidR="00BE747A" w:rsidRPr="00503B9B" w:rsidRDefault="006964A9" w:rsidP="00BE747A">
    <w:pPr>
      <w:pStyle w:val="Title"/>
      <w:jc w:val="left"/>
      <w:rPr>
        <w:bCs/>
        <w:color w:val="000080"/>
        <w:sz w:val="18"/>
        <w:szCs w:val="18"/>
      </w:rPr>
    </w:pPr>
    <w:r w:rsidRPr="00503B9B">
      <w:rPr>
        <w:bCs/>
        <w:color w:val="002060"/>
        <w:sz w:val="18"/>
        <w:szCs w:val="18"/>
        <w:u w:val="thick"/>
      </w:rPr>
      <w:tab/>
    </w:r>
    <w:r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454E"/>
    <w:multiLevelType w:val="hybridMultilevel"/>
    <w:tmpl w:val="183AE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81467"/>
    <w:multiLevelType w:val="hybridMultilevel"/>
    <w:tmpl w:val="C5FCF2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92FE0"/>
    <w:multiLevelType w:val="hybridMultilevel"/>
    <w:tmpl w:val="41969F0E"/>
    <w:lvl w:ilvl="0" w:tplc="A4F6F96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A0B6A"/>
    <w:multiLevelType w:val="hybridMultilevel"/>
    <w:tmpl w:val="8DC2EB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368AA5B0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6165F1"/>
    <w:multiLevelType w:val="hybridMultilevel"/>
    <w:tmpl w:val="1FE2AB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5196628">
    <w:abstractNumId w:val="3"/>
  </w:num>
  <w:num w:numId="2" w16cid:durableId="754058179">
    <w:abstractNumId w:val="2"/>
  </w:num>
  <w:num w:numId="3" w16cid:durableId="1930311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6312501">
    <w:abstractNumId w:val="0"/>
  </w:num>
  <w:num w:numId="5" w16cid:durableId="1899628876">
    <w:abstractNumId w:val="0"/>
  </w:num>
  <w:num w:numId="6" w16cid:durableId="1290434526">
    <w:abstractNumId w:val="4"/>
  </w:num>
  <w:num w:numId="7" w16cid:durableId="1624917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79"/>
    <w:rsid w:val="000054BF"/>
    <w:rsid w:val="00015811"/>
    <w:rsid w:val="00017AE9"/>
    <w:rsid w:val="000271F5"/>
    <w:rsid w:val="0007391F"/>
    <w:rsid w:val="00073F5A"/>
    <w:rsid w:val="0007503E"/>
    <w:rsid w:val="000817AA"/>
    <w:rsid w:val="0008324C"/>
    <w:rsid w:val="0008632D"/>
    <w:rsid w:val="00086B98"/>
    <w:rsid w:val="00090BB0"/>
    <w:rsid w:val="0009718B"/>
    <w:rsid w:val="0009791A"/>
    <w:rsid w:val="000A5A8E"/>
    <w:rsid w:val="000C6035"/>
    <w:rsid w:val="000D22FD"/>
    <w:rsid w:val="000D4481"/>
    <w:rsid w:val="000D57B6"/>
    <w:rsid w:val="000E1AFE"/>
    <w:rsid w:val="000E5548"/>
    <w:rsid w:val="000F5A54"/>
    <w:rsid w:val="000F74AF"/>
    <w:rsid w:val="001000C7"/>
    <w:rsid w:val="001048A5"/>
    <w:rsid w:val="00122130"/>
    <w:rsid w:val="00141BFC"/>
    <w:rsid w:val="00152A07"/>
    <w:rsid w:val="00155C2A"/>
    <w:rsid w:val="00157918"/>
    <w:rsid w:val="0017195B"/>
    <w:rsid w:val="001C6C21"/>
    <w:rsid w:val="0020432D"/>
    <w:rsid w:val="00205C9A"/>
    <w:rsid w:val="00211D58"/>
    <w:rsid w:val="00217091"/>
    <w:rsid w:val="002301EC"/>
    <w:rsid w:val="002445EE"/>
    <w:rsid w:val="00245537"/>
    <w:rsid w:val="002477C2"/>
    <w:rsid w:val="00262551"/>
    <w:rsid w:val="002670EA"/>
    <w:rsid w:val="00267589"/>
    <w:rsid w:val="00283855"/>
    <w:rsid w:val="002A7B35"/>
    <w:rsid w:val="002B1666"/>
    <w:rsid w:val="002C79FA"/>
    <w:rsid w:val="002D0D61"/>
    <w:rsid w:val="002D378E"/>
    <w:rsid w:val="0031316A"/>
    <w:rsid w:val="00325942"/>
    <w:rsid w:val="0034160C"/>
    <w:rsid w:val="0035738B"/>
    <w:rsid w:val="00362379"/>
    <w:rsid w:val="0036311D"/>
    <w:rsid w:val="0036420F"/>
    <w:rsid w:val="00373A71"/>
    <w:rsid w:val="00394C29"/>
    <w:rsid w:val="003A4BF8"/>
    <w:rsid w:val="003C15C1"/>
    <w:rsid w:val="00400308"/>
    <w:rsid w:val="00405BA7"/>
    <w:rsid w:val="00407913"/>
    <w:rsid w:val="004079AC"/>
    <w:rsid w:val="00415541"/>
    <w:rsid w:val="0042663E"/>
    <w:rsid w:val="00440CBB"/>
    <w:rsid w:val="00451DBB"/>
    <w:rsid w:val="00466C50"/>
    <w:rsid w:val="004743DD"/>
    <w:rsid w:val="004747BC"/>
    <w:rsid w:val="00476DAE"/>
    <w:rsid w:val="004A345D"/>
    <w:rsid w:val="004A47A8"/>
    <w:rsid w:val="004A6F98"/>
    <w:rsid w:val="004B1C82"/>
    <w:rsid w:val="004B32F3"/>
    <w:rsid w:val="004B5179"/>
    <w:rsid w:val="004C23F4"/>
    <w:rsid w:val="004C4274"/>
    <w:rsid w:val="004D7CEA"/>
    <w:rsid w:val="004E3C70"/>
    <w:rsid w:val="004F50FF"/>
    <w:rsid w:val="00503B9B"/>
    <w:rsid w:val="00506381"/>
    <w:rsid w:val="00506763"/>
    <w:rsid w:val="00510517"/>
    <w:rsid w:val="00512308"/>
    <w:rsid w:val="005210D6"/>
    <w:rsid w:val="00524D4C"/>
    <w:rsid w:val="00524E4E"/>
    <w:rsid w:val="00527103"/>
    <w:rsid w:val="0054563D"/>
    <w:rsid w:val="005533B6"/>
    <w:rsid w:val="00557947"/>
    <w:rsid w:val="00560192"/>
    <w:rsid w:val="00560CE4"/>
    <w:rsid w:val="00561802"/>
    <w:rsid w:val="00570A4D"/>
    <w:rsid w:val="00574F71"/>
    <w:rsid w:val="00577E09"/>
    <w:rsid w:val="005B0686"/>
    <w:rsid w:val="005B45A7"/>
    <w:rsid w:val="005C28C1"/>
    <w:rsid w:val="005D2023"/>
    <w:rsid w:val="005D3EF7"/>
    <w:rsid w:val="005D7591"/>
    <w:rsid w:val="005E6091"/>
    <w:rsid w:val="005F3C04"/>
    <w:rsid w:val="005F45F5"/>
    <w:rsid w:val="00601A60"/>
    <w:rsid w:val="00607EC6"/>
    <w:rsid w:val="006145FD"/>
    <w:rsid w:val="006800E9"/>
    <w:rsid w:val="006849A6"/>
    <w:rsid w:val="00684E57"/>
    <w:rsid w:val="00694878"/>
    <w:rsid w:val="006964A9"/>
    <w:rsid w:val="006B0D02"/>
    <w:rsid w:val="006B78E3"/>
    <w:rsid w:val="006C27E4"/>
    <w:rsid w:val="006D0F46"/>
    <w:rsid w:val="006D7985"/>
    <w:rsid w:val="006E015B"/>
    <w:rsid w:val="006F7C7F"/>
    <w:rsid w:val="00701F17"/>
    <w:rsid w:val="00703025"/>
    <w:rsid w:val="0074597F"/>
    <w:rsid w:val="00747FAB"/>
    <w:rsid w:val="00750AE9"/>
    <w:rsid w:val="007537D2"/>
    <w:rsid w:val="00757A70"/>
    <w:rsid w:val="0076127E"/>
    <w:rsid w:val="007613AB"/>
    <w:rsid w:val="00775E35"/>
    <w:rsid w:val="007A5857"/>
    <w:rsid w:val="007C1C83"/>
    <w:rsid w:val="007C4C7A"/>
    <w:rsid w:val="007E330F"/>
    <w:rsid w:val="007E5A74"/>
    <w:rsid w:val="007F0355"/>
    <w:rsid w:val="00802F3B"/>
    <w:rsid w:val="00806FFD"/>
    <w:rsid w:val="008105F0"/>
    <w:rsid w:val="00814F6A"/>
    <w:rsid w:val="00846CA4"/>
    <w:rsid w:val="00856150"/>
    <w:rsid w:val="00870945"/>
    <w:rsid w:val="0088091B"/>
    <w:rsid w:val="008817A7"/>
    <w:rsid w:val="00887C63"/>
    <w:rsid w:val="008A2920"/>
    <w:rsid w:val="008A2C93"/>
    <w:rsid w:val="008A772F"/>
    <w:rsid w:val="008C7093"/>
    <w:rsid w:val="008D3066"/>
    <w:rsid w:val="008D5D6F"/>
    <w:rsid w:val="008D6C81"/>
    <w:rsid w:val="008E2E97"/>
    <w:rsid w:val="009008BF"/>
    <w:rsid w:val="00901ED2"/>
    <w:rsid w:val="00911BB1"/>
    <w:rsid w:val="009124A9"/>
    <w:rsid w:val="00913924"/>
    <w:rsid w:val="009222D9"/>
    <w:rsid w:val="00924092"/>
    <w:rsid w:val="00927E1A"/>
    <w:rsid w:val="00934947"/>
    <w:rsid w:val="009400DA"/>
    <w:rsid w:val="0095021C"/>
    <w:rsid w:val="00950F7E"/>
    <w:rsid w:val="0097530B"/>
    <w:rsid w:val="00982758"/>
    <w:rsid w:val="009A0A56"/>
    <w:rsid w:val="009B11EB"/>
    <w:rsid w:val="009C40F3"/>
    <w:rsid w:val="009E040A"/>
    <w:rsid w:val="00A029E8"/>
    <w:rsid w:val="00A03A2F"/>
    <w:rsid w:val="00A0438F"/>
    <w:rsid w:val="00A064F1"/>
    <w:rsid w:val="00A20B6F"/>
    <w:rsid w:val="00A23963"/>
    <w:rsid w:val="00A23F02"/>
    <w:rsid w:val="00A26489"/>
    <w:rsid w:val="00A2787F"/>
    <w:rsid w:val="00A37E67"/>
    <w:rsid w:val="00A423C5"/>
    <w:rsid w:val="00A51E6B"/>
    <w:rsid w:val="00A7675F"/>
    <w:rsid w:val="00A8200F"/>
    <w:rsid w:val="00A8256E"/>
    <w:rsid w:val="00AA0E7D"/>
    <w:rsid w:val="00AA6914"/>
    <w:rsid w:val="00AA6F85"/>
    <w:rsid w:val="00AB6810"/>
    <w:rsid w:val="00AC0A39"/>
    <w:rsid w:val="00AD2C61"/>
    <w:rsid w:val="00AD43E6"/>
    <w:rsid w:val="00AD557B"/>
    <w:rsid w:val="00AD5FC7"/>
    <w:rsid w:val="00AE2A1A"/>
    <w:rsid w:val="00B134ED"/>
    <w:rsid w:val="00B32A83"/>
    <w:rsid w:val="00B4144F"/>
    <w:rsid w:val="00B53ACA"/>
    <w:rsid w:val="00B93E60"/>
    <w:rsid w:val="00B946D6"/>
    <w:rsid w:val="00BA0C9A"/>
    <w:rsid w:val="00BB4B01"/>
    <w:rsid w:val="00BB6104"/>
    <w:rsid w:val="00BC6A90"/>
    <w:rsid w:val="00BD76F5"/>
    <w:rsid w:val="00BD7C7F"/>
    <w:rsid w:val="00BE32FC"/>
    <w:rsid w:val="00BE747A"/>
    <w:rsid w:val="00C00233"/>
    <w:rsid w:val="00C00ED4"/>
    <w:rsid w:val="00C02A03"/>
    <w:rsid w:val="00C04086"/>
    <w:rsid w:val="00C07AD6"/>
    <w:rsid w:val="00C11493"/>
    <w:rsid w:val="00C12801"/>
    <w:rsid w:val="00C235F3"/>
    <w:rsid w:val="00C24FD9"/>
    <w:rsid w:val="00C3167F"/>
    <w:rsid w:val="00C43C33"/>
    <w:rsid w:val="00C528BC"/>
    <w:rsid w:val="00C566FA"/>
    <w:rsid w:val="00C670E9"/>
    <w:rsid w:val="00C820F1"/>
    <w:rsid w:val="00C96527"/>
    <w:rsid w:val="00C966D5"/>
    <w:rsid w:val="00CA4DB5"/>
    <w:rsid w:val="00CB59F9"/>
    <w:rsid w:val="00CD58BF"/>
    <w:rsid w:val="00CE0D04"/>
    <w:rsid w:val="00CF2272"/>
    <w:rsid w:val="00D20135"/>
    <w:rsid w:val="00D22F79"/>
    <w:rsid w:val="00D2502C"/>
    <w:rsid w:val="00D25039"/>
    <w:rsid w:val="00D3408A"/>
    <w:rsid w:val="00D36F1A"/>
    <w:rsid w:val="00D43902"/>
    <w:rsid w:val="00D4557C"/>
    <w:rsid w:val="00D6148E"/>
    <w:rsid w:val="00D7032C"/>
    <w:rsid w:val="00D7235B"/>
    <w:rsid w:val="00D834F9"/>
    <w:rsid w:val="00D868CE"/>
    <w:rsid w:val="00DD361C"/>
    <w:rsid w:val="00DE72FD"/>
    <w:rsid w:val="00DF0384"/>
    <w:rsid w:val="00E006FA"/>
    <w:rsid w:val="00E00BDD"/>
    <w:rsid w:val="00E159F7"/>
    <w:rsid w:val="00E305EE"/>
    <w:rsid w:val="00E312E1"/>
    <w:rsid w:val="00E42C03"/>
    <w:rsid w:val="00E50E3D"/>
    <w:rsid w:val="00E56A53"/>
    <w:rsid w:val="00E60BB3"/>
    <w:rsid w:val="00E70A67"/>
    <w:rsid w:val="00E753F0"/>
    <w:rsid w:val="00E900D3"/>
    <w:rsid w:val="00EB108C"/>
    <w:rsid w:val="00ED50F5"/>
    <w:rsid w:val="00EE16A4"/>
    <w:rsid w:val="00EE4106"/>
    <w:rsid w:val="00F03E32"/>
    <w:rsid w:val="00F11233"/>
    <w:rsid w:val="00F263F1"/>
    <w:rsid w:val="00F420F8"/>
    <w:rsid w:val="00F42B23"/>
    <w:rsid w:val="00F53C20"/>
    <w:rsid w:val="00F62AFB"/>
    <w:rsid w:val="00F63D3F"/>
    <w:rsid w:val="00F70985"/>
    <w:rsid w:val="00F76575"/>
    <w:rsid w:val="00F800C7"/>
    <w:rsid w:val="00F87E6F"/>
    <w:rsid w:val="00F90FD3"/>
    <w:rsid w:val="00F97749"/>
    <w:rsid w:val="00FA2B2F"/>
    <w:rsid w:val="00FD2BA0"/>
    <w:rsid w:val="00FE2A26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5627B"/>
  <w15:chartTrackingRefBased/>
  <w15:docId w15:val="{23E5BA4C-3B46-4928-92F3-B751CCA7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1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17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B5179"/>
    <w:pPr>
      <w:jc w:val="center"/>
    </w:pPr>
    <w:rPr>
      <w:b/>
      <w:color w:val="000000"/>
      <w:sz w:val="40"/>
      <w:szCs w:val="20"/>
    </w:rPr>
  </w:style>
  <w:style w:type="paragraph" w:styleId="BalloonText">
    <w:name w:val="Balloon Text"/>
    <w:basedOn w:val="Normal"/>
    <w:semiHidden/>
    <w:rsid w:val="008D6C81"/>
    <w:rPr>
      <w:rFonts w:ascii="Tahoma" w:hAnsi="Tahoma" w:cs="Tahoma"/>
      <w:sz w:val="16"/>
      <w:szCs w:val="16"/>
    </w:rPr>
  </w:style>
  <w:style w:type="character" w:styleId="Hyperlink">
    <w:name w:val="Hyperlink"/>
    <w:rsid w:val="006B78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F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regiona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8E7D-8A61-4E15-BFB6-7A8B78F2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E. Kostro</dc:creator>
  <cp:keywords/>
  <cp:lastModifiedBy>Lori O'Donnell</cp:lastModifiedBy>
  <cp:revision>2</cp:revision>
  <cp:lastPrinted>2023-01-24T17:48:00Z</cp:lastPrinted>
  <dcterms:created xsi:type="dcterms:W3CDTF">2023-01-24T18:36:00Z</dcterms:created>
  <dcterms:modified xsi:type="dcterms:W3CDTF">2023-01-24T18:36:00Z</dcterms:modified>
</cp:coreProperties>
</file>